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D33" w:rsidRPr="00E85F85" w:rsidRDefault="00B16D33" w:rsidP="00B16D33">
      <w:pPr>
        <w:jc w:val="right"/>
        <w:rPr>
          <w:rFonts w:ascii="Cambria" w:hAnsi="Cambria"/>
          <w:b/>
          <w:bCs/>
        </w:rPr>
      </w:pPr>
    </w:p>
    <w:p w:rsidR="00B16D33" w:rsidRPr="00E40DFB" w:rsidRDefault="00B16D33" w:rsidP="00B16D33">
      <w:pPr>
        <w:jc w:val="center"/>
        <w:rPr>
          <w:rFonts w:ascii="Cambria" w:hAnsi="Cambria"/>
          <w:b/>
          <w:bCs/>
          <w:color w:val="C00000"/>
          <w:sz w:val="28"/>
          <w:szCs w:val="28"/>
        </w:rPr>
      </w:pPr>
      <w:r w:rsidRPr="00E40DFB">
        <w:rPr>
          <w:rFonts w:ascii="Cambria" w:hAnsi="Cambria"/>
          <w:b/>
          <w:bCs/>
          <w:color w:val="C00000"/>
          <w:sz w:val="28"/>
          <w:szCs w:val="28"/>
        </w:rPr>
        <w:t xml:space="preserve"> Примерный план   работы педагога над темой самообразования</w:t>
      </w:r>
    </w:p>
    <w:p w:rsidR="00B16D33" w:rsidRDefault="00B16D33" w:rsidP="00B16D33">
      <w:pPr>
        <w:rPr>
          <w:rFonts w:ascii="Cambria" w:hAnsi="Cambria"/>
          <w:b/>
          <w:bCs/>
        </w:rPr>
      </w:pPr>
    </w:p>
    <w:p w:rsidR="00B16D33" w:rsidRDefault="00B16D33" w:rsidP="00B16D33">
      <w:pPr>
        <w:rPr>
          <w:rFonts w:ascii="Cambria" w:hAnsi="Cambria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76"/>
        <w:gridCol w:w="3221"/>
        <w:gridCol w:w="3174"/>
      </w:tblGrid>
      <w:tr w:rsidR="00B16D33" w:rsidRPr="00EC5F25" w:rsidTr="00E40DFB">
        <w:tc>
          <w:tcPr>
            <w:tcW w:w="3365" w:type="dxa"/>
            <w:shd w:val="clear" w:color="auto" w:fill="CCC0D9" w:themeFill="accent4" w:themeFillTint="66"/>
            <w:vAlign w:val="center"/>
          </w:tcPr>
          <w:p w:rsidR="00B16D33" w:rsidRPr="00E40DFB" w:rsidRDefault="00B16D33" w:rsidP="00B36EF6">
            <w:pPr>
              <w:jc w:val="center"/>
              <w:rPr>
                <w:rFonts w:ascii="Cambria" w:eastAsia="Times New Roman" w:hAnsi="Cambria"/>
                <w:b/>
                <w:bCs/>
                <w:color w:val="C00000"/>
              </w:rPr>
            </w:pPr>
            <w:r w:rsidRPr="00E40DFB">
              <w:rPr>
                <w:rFonts w:ascii="Cambria" w:eastAsia="Times New Roman" w:hAnsi="Cambria"/>
                <w:b/>
                <w:bCs/>
                <w:color w:val="C00000"/>
                <w:sz w:val="22"/>
                <w:szCs w:val="22"/>
              </w:rPr>
              <w:t>Этапы</w:t>
            </w:r>
          </w:p>
        </w:tc>
        <w:tc>
          <w:tcPr>
            <w:tcW w:w="3365" w:type="dxa"/>
            <w:shd w:val="clear" w:color="auto" w:fill="CCC0D9" w:themeFill="accent4" w:themeFillTint="66"/>
            <w:vAlign w:val="center"/>
          </w:tcPr>
          <w:p w:rsidR="00B16D33" w:rsidRPr="00E40DFB" w:rsidRDefault="00B16D33" w:rsidP="00B36EF6">
            <w:pPr>
              <w:jc w:val="center"/>
              <w:rPr>
                <w:rFonts w:ascii="Cambria" w:eastAsia="Times New Roman" w:hAnsi="Cambria"/>
                <w:b/>
                <w:bCs/>
                <w:color w:val="C00000"/>
              </w:rPr>
            </w:pPr>
            <w:r w:rsidRPr="00E40DFB">
              <w:rPr>
                <w:rFonts w:ascii="Cambria" w:eastAsia="Times New Roman" w:hAnsi="Cambria"/>
                <w:b/>
                <w:bCs/>
                <w:color w:val="C00000"/>
                <w:sz w:val="22"/>
                <w:szCs w:val="22"/>
              </w:rPr>
              <w:t>Содержание работы</w:t>
            </w:r>
          </w:p>
        </w:tc>
        <w:tc>
          <w:tcPr>
            <w:tcW w:w="3366" w:type="dxa"/>
            <w:shd w:val="clear" w:color="auto" w:fill="CCC0D9" w:themeFill="accent4" w:themeFillTint="66"/>
            <w:vAlign w:val="center"/>
          </w:tcPr>
          <w:p w:rsidR="00B16D33" w:rsidRPr="00E40DFB" w:rsidRDefault="00B16D33" w:rsidP="00B36EF6">
            <w:pPr>
              <w:jc w:val="center"/>
              <w:rPr>
                <w:rFonts w:ascii="Cambria" w:eastAsia="Times New Roman" w:hAnsi="Cambria"/>
                <w:b/>
                <w:bCs/>
                <w:color w:val="C00000"/>
              </w:rPr>
            </w:pPr>
            <w:r w:rsidRPr="00E40DFB">
              <w:rPr>
                <w:rFonts w:ascii="Cambria" w:eastAsia="Times New Roman" w:hAnsi="Cambria"/>
                <w:b/>
                <w:bCs/>
                <w:color w:val="C00000"/>
                <w:sz w:val="22"/>
                <w:szCs w:val="22"/>
              </w:rPr>
              <w:t>Форма представления результатов</w:t>
            </w:r>
          </w:p>
        </w:tc>
      </w:tr>
      <w:tr w:rsidR="00B16D33" w:rsidRPr="00EC5F25" w:rsidTr="00B36EF6">
        <w:tc>
          <w:tcPr>
            <w:tcW w:w="10096" w:type="dxa"/>
            <w:gridSpan w:val="3"/>
            <w:vAlign w:val="center"/>
          </w:tcPr>
          <w:p w:rsidR="00B16D33" w:rsidRPr="00E40DFB" w:rsidRDefault="00B16D33" w:rsidP="00B36EF6">
            <w:pPr>
              <w:jc w:val="center"/>
              <w:rPr>
                <w:rFonts w:ascii="Cambria" w:eastAsia="Times New Roman" w:hAnsi="Cambria"/>
                <w:b/>
                <w:bCs/>
                <w:color w:val="C00000"/>
              </w:rPr>
            </w:pPr>
            <w:r w:rsidRPr="00E40DFB">
              <w:rPr>
                <w:rFonts w:ascii="Cambria" w:eastAsia="Times New Roman" w:hAnsi="Cambria"/>
                <w:b/>
                <w:bCs/>
                <w:color w:val="C00000"/>
              </w:rPr>
              <w:t>Первый год работы над темой</w:t>
            </w:r>
          </w:p>
        </w:tc>
      </w:tr>
      <w:tr w:rsidR="00B16D33" w:rsidRPr="00EC5F25" w:rsidTr="00E40DFB">
        <w:tc>
          <w:tcPr>
            <w:tcW w:w="3365" w:type="dxa"/>
            <w:shd w:val="clear" w:color="auto" w:fill="CCC0D9" w:themeFill="accent4" w:themeFillTint="66"/>
          </w:tcPr>
          <w:p w:rsidR="00B16D33" w:rsidRPr="00E40DFB" w:rsidRDefault="00B16D33" w:rsidP="00B36EF6">
            <w:pPr>
              <w:rPr>
                <w:rFonts w:ascii="Cambria" w:eastAsia="Times New Roman" w:hAnsi="Cambria"/>
                <w:color w:val="C00000"/>
              </w:rPr>
            </w:pPr>
            <w:r w:rsidRPr="00E40DFB">
              <w:rPr>
                <w:rFonts w:ascii="Cambria" w:eastAsia="Times New Roman" w:hAnsi="Cambria"/>
                <w:color w:val="C00000"/>
                <w:lang w:val="en-US"/>
              </w:rPr>
              <w:t>I</w:t>
            </w:r>
            <w:r w:rsidRPr="00E40DFB">
              <w:rPr>
                <w:rFonts w:ascii="Cambria" w:eastAsia="Times New Roman" w:hAnsi="Cambria"/>
                <w:color w:val="C00000"/>
              </w:rPr>
              <w:t>. Диагностический</w:t>
            </w:r>
          </w:p>
        </w:tc>
        <w:tc>
          <w:tcPr>
            <w:tcW w:w="3365" w:type="dxa"/>
            <w:shd w:val="clear" w:color="auto" w:fill="FDE9D9" w:themeFill="accent6" w:themeFillTint="33"/>
          </w:tcPr>
          <w:p w:rsidR="00B16D33" w:rsidRPr="00EC5F25" w:rsidRDefault="00B16D33" w:rsidP="00B36EF6">
            <w:pPr>
              <w:rPr>
                <w:rFonts w:ascii="Cambria" w:eastAsia="Times New Roman" w:hAnsi="Cambria"/>
              </w:rPr>
            </w:pPr>
            <w:r w:rsidRPr="00EC5F25">
              <w:rPr>
                <w:rFonts w:ascii="Cambria" w:eastAsia="Times New Roman" w:hAnsi="Cambria"/>
              </w:rPr>
              <w:t>1. Анализ затруднений.</w:t>
            </w:r>
          </w:p>
          <w:p w:rsidR="00B16D33" w:rsidRPr="00EC5F25" w:rsidRDefault="00B16D33" w:rsidP="00B36EF6">
            <w:pPr>
              <w:rPr>
                <w:rFonts w:ascii="Cambria" w:eastAsia="Times New Roman" w:hAnsi="Cambria"/>
              </w:rPr>
            </w:pPr>
            <w:r w:rsidRPr="00EC5F25">
              <w:rPr>
                <w:rFonts w:ascii="Cambria" w:eastAsia="Times New Roman" w:hAnsi="Cambria"/>
              </w:rPr>
              <w:t>2. Постановка проблемы.</w:t>
            </w:r>
          </w:p>
          <w:p w:rsidR="00B16D33" w:rsidRPr="00EC5F25" w:rsidRDefault="00B16D33" w:rsidP="00B36EF6">
            <w:pPr>
              <w:ind w:left="205" w:hanging="210"/>
              <w:rPr>
                <w:rFonts w:ascii="Cambria" w:eastAsia="Times New Roman" w:hAnsi="Cambria"/>
              </w:rPr>
            </w:pPr>
            <w:r w:rsidRPr="00EC5F25">
              <w:rPr>
                <w:rFonts w:ascii="Cambria" w:eastAsia="Times New Roman" w:hAnsi="Cambria"/>
              </w:rPr>
              <w:t>3. Изучение литературы по проблеме и имеющегося опыта.</w:t>
            </w:r>
          </w:p>
        </w:tc>
        <w:tc>
          <w:tcPr>
            <w:tcW w:w="3366" w:type="dxa"/>
            <w:shd w:val="clear" w:color="auto" w:fill="DAEEF3" w:themeFill="accent5" w:themeFillTint="33"/>
          </w:tcPr>
          <w:p w:rsidR="00B16D33" w:rsidRPr="00EC5F25" w:rsidRDefault="00B16D33" w:rsidP="00B36EF6">
            <w:pPr>
              <w:rPr>
                <w:rFonts w:ascii="Cambria" w:eastAsia="Times New Roman" w:hAnsi="Cambria"/>
              </w:rPr>
            </w:pPr>
            <w:r w:rsidRPr="00EC5F25">
              <w:rPr>
                <w:rFonts w:ascii="Cambria" w:eastAsia="Times New Roman" w:hAnsi="Cambria"/>
              </w:rPr>
              <w:t xml:space="preserve"> Собеседование с заместителем директора по НМР (методистом)</w:t>
            </w:r>
          </w:p>
        </w:tc>
      </w:tr>
      <w:tr w:rsidR="00B16D33" w:rsidRPr="00EC5F25" w:rsidTr="00E40DFB">
        <w:tc>
          <w:tcPr>
            <w:tcW w:w="3365" w:type="dxa"/>
            <w:shd w:val="clear" w:color="auto" w:fill="CCC0D9" w:themeFill="accent4" w:themeFillTint="66"/>
          </w:tcPr>
          <w:p w:rsidR="00B16D33" w:rsidRPr="00E40DFB" w:rsidRDefault="00B16D33" w:rsidP="00B36EF6">
            <w:pPr>
              <w:rPr>
                <w:rFonts w:ascii="Cambria" w:eastAsia="Times New Roman" w:hAnsi="Cambria"/>
                <w:color w:val="C00000"/>
              </w:rPr>
            </w:pPr>
            <w:r w:rsidRPr="00E40DFB">
              <w:rPr>
                <w:rFonts w:ascii="Cambria" w:eastAsia="Times New Roman" w:hAnsi="Cambria"/>
                <w:color w:val="C00000"/>
                <w:lang w:val="en-US"/>
              </w:rPr>
              <w:t>II</w:t>
            </w:r>
            <w:r w:rsidRPr="00E40DFB">
              <w:rPr>
                <w:rFonts w:ascii="Cambria" w:eastAsia="Times New Roman" w:hAnsi="Cambria"/>
                <w:color w:val="C00000"/>
              </w:rPr>
              <w:t>. Прогностический</w:t>
            </w:r>
          </w:p>
        </w:tc>
        <w:tc>
          <w:tcPr>
            <w:tcW w:w="3365" w:type="dxa"/>
            <w:shd w:val="clear" w:color="auto" w:fill="FDE9D9" w:themeFill="accent6" w:themeFillTint="33"/>
          </w:tcPr>
          <w:p w:rsidR="00B16D33" w:rsidRPr="00EC5F25" w:rsidRDefault="00B16D33" w:rsidP="00B16D33">
            <w:pPr>
              <w:numPr>
                <w:ilvl w:val="0"/>
                <w:numId w:val="1"/>
              </w:numPr>
              <w:tabs>
                <w:tab w:val="clear" w:pos="720"/>
                <w:tab w:val="num" w:pos="247"/>
              </w:tabs>
              <w:ind w:left="261" w:hanging="238"/>
              <w:rPr>
                <w:rFonts w:ascii="Cambria" w:eastAsia="Times New Roman" w:hAnsi="Cambria"/>
              </w:rPr>
            </w:pPr>
            <w:r w:rsidRPr="00EC5F25">
              <w:rPr>
                <w:rFonts w:ascii="Cambria" w:eastAsia="Times New Roman" w:hAnsi="Cambria"/>
              </w:rPr>
              <w:t>Определение цели и задач работы над темой.</w:t>
            </w:r>
          </w:p>
          <w:p w:rsidR="00B16D33" w:rsidRPr="00EC5F25" w:rsidRDefault="00B16D33" w:rsidP="00B16D33">
            <w:pPr>
              <w:numPr>
                <w:ilvl w:val="0"/>
                <w:numId w:val="1"/>
              </w:numPr>
              <w:tabs>
                <w:tab w:val="clear" w:pos="720"/>
                <w:tab w:val="num" w:pos="247"/>
              </w:tabs>
              <w:ind w:left="261" w:hanging="238"/>
              <w:rPr>
                <w:rFonts w:ascii="Cambria" w:eastAsia="Times New Roman" w:hAnsi="Cambria"/>
              </w:rPr>
            </w:pPr>
            <w:r w:rsidRPr="00EC5F25">
              <w:rPr>
                <w:rFonts w:ascii="Cambria" w:eastAsia="Times New Roman" w:hAnsi="Cambria"/>
              </w:rPr>
              <w:t>Разработка системы мер, направленных на решение проблемы.</w:t>
            </w:r>
          </w:p>
          <w:p w:rsidR="00B16D33" w:rsidRPr="00EC5F25" w:rsidRDefault="00B16D33" w:rsidP="00B16D33">
            <w:pPr>
              <w:numPr>
                <w:ilvl w:val="0"/>
                <w:numId w:val="1"/>
              </w:numPr>
              <w:tabs>
                <w:tab w:val="clear" w:pos="720"/>
                <w:tab w:val="num" w:pos="247"/>
              </w:tabs>
              <w:ind w:left="261" w:hanging="238"/>
              <w:rPr>
                <w:rFonts w:ascii="Cambria" w:eastAsia="Times New Roman" w:hAnsi="Cambria"/>
              </w:rPr>
            </w:pPr>
            <w:r w:rsidRPr="00EC5F25">
              <w:rPr>
                <w:rFonts w:ascii="Cambria" w:eastAsia="Times New Roman" w:hAnsi="Cambria"/>
              </w:rPr>
              <w:t>Прогнозирование результатов.</w:t>
            </w:r>
          </w:p>
          <w:p w:rsidR="00B16D33" w:rsidRPr="00EC5F25" w:rsidRDefault="00B16D33" w:rsidP="00B36EF6">
            <w:pPr>
              <w:rPr>
                <w:rFonts w:ascii="Cambria" w:eastAsia="Times New Roman" w:hAnsi="Cambria"/>
              </w:rPr>
            </w:pPr>
          </w:p>
        </w:tc>
        <w:tc>
          <w:tcPr>
            <w:tcW w:w="3366" w:type="dxa"/>
            <w:shd w:val="clear" w:color="auto" w:fill="DAEEF3" w:themeFill="accent5" w:themeFillTint="33"/>
          </w:tcPr>
          <w:p w:rsidR="00B16D33" w:rsidRPr="00EC5F25" w:rsidRDefault="00B16D33" w:rsidP="00B36EF6">
            <w:pPr>
              <w:rPr>
                <w:rFonts w:ascii="Cambria" w:eastAsia="Times New Roman" w:hAnsi="Cambria"/>
              </w:rPr>
            </w:pPr>
            <w:r w:rsidRPr="00EC5F25">
              <w:rPr>
                <w:rFonts w:ascii="Cambria" w:eastAsia="Times New Roman" w:hAnsi="Cambria"/>
              </w:rPr>
              <w:t>Выступление перед коллегами одной направленности</w:t>
            </w:r>
          </w:p>
        </w:tc>
      </w:tr>
      <w:tr w:rsidR="00B16D33" w:rsidRPr="00EC5F25" w:rsidTr="00B36EF6">
        <w:tc>
          <w:tcPr>
            <w:tcW w:w="10096" w:type="dxa"/>
            <w:gridSpan w:val="3"/>
            <w:vAlign w:val="center"/>
          </w:tcPr>
          <w:p w:rsidR="00B16D33" w:rsidRPr="00E40DFB" w:rsidRDefault="00B16D33" w:rsidP="00B36EF6">
            <w:pPr>
              <w:jc w:val="center"/>
              <w:rPr>
                <w:rFonts w:ascii="Cambria" w:eastAsia="Times New Roman" w:hAnsi="Cambria"/>
                <w:color w:val="C00000"/>
              </w:rPr>
            </w:pPr>
            <w:r w:rsidRPr="00E40DFB">
              <w:rPr>
                <w:rFonts w:ascii="Cambria" w:eastAsia="Times New Roman" w:hAnsi="Cambria"/>
                <w:b/>
                <w:bCs/>
                <w:color w:val="C00000"/>
              </w:rPr>
              <w:t>Второй год работы над темой</w:t>
            </w:r>
          </w:p>
        </w:tc>
      </w:tr>
      <w:tr w:rsidR="00B16D33" w:rsidRPr="00EC5F25" w:rsidTr="00E40DFB">
        <w:tc>
          <w:tcPr>
            <w:tcW w:w="3365" w:type="dxa"/>
            <w:shd w:val="clear" w:color="auto" w:fill="CCC0D9" w:themeFill="accent4" w:themeFillTint="66"/>
          </w:tcPr>
          <w:p w:rsidR="00B16D33" w:rsidRPr="00E40DFB" w:rsidRDefault="00B16D33" w:rsidP="00B36EF6">
            <w:pPr>
              <w:rPr>
                <w:rFonts w:ascii="Cambria" w:eastAsia="Times New Roman" w:hAnsi="Cambria"/>
                <w:color w:val="C00000"/>
              </w:rPr>
            </w:pPr>
            <w:r w:rsidRPr="00E40DFB">
              <w:rPr>
                <w:rFonts w:ascii="Cambria" w:eastAsia="Times New Roman" w:hAnsi="Cambria"/>
                <w:color w:val="C00000"/>
                <w:lang w:val="en-US"/>
              </w:rPr>
              <w:t>III</w:t>
            </w:r>
            <w:r w:rsidRPr="00E40DFB">
              <w:rPr>
                <w:rFonts w:ascii="Cambria" w:eastAsia="Times New Roman" w:hAnsi="Cambria"/>
                <w:color w:val="C00000"/>
              </w:rPr>
              <w:t>. Практический</w:t>
            </w:r>
          </w:p>
        </w:tc>
        <w:tc>
          <w:tcPr>
            <w:tcW w:w="3365" w:type="dxa"/>
            <w:shd w:val="clear" w:color="auto" w:fill="FDE9D9" w:themeFill="accent6" w:themeFillTint="33"/>
          </w:tcPr>
          <w:p w:rsidR="00B16D33" w:rsidRPr="00EC5F25" w:rsidRDefault="00B16D33" w:rsidP="00B16D33">
            <w:pPr>
              <w:numPr>
                <w:ilvl w:val="0"/>
                <w:numId w:val="2"/>
              </w:numPr>
              <w:tabs>
                <w:tab w:val="clear" w:pos="720"/>
                <w:tab w:val="num" w:pos="235"/>
              </w:tabs>
              <w:ind w:left="235" w:hanging="235"/>
              <w:rPr>
                <w:rFonts w:ascii="Cambria" w:eastAsia="Times New Roman" w:hAnsi="Cambria"/>
              </w:rPr>
            </w:pPr>
            <w:r w:rsidRPr="00EC5F25">
              <w:rPr>
                <w:rFonts w:ascii="Cambria" w:eastAsia="Times New Roman" w:hAnsi="Cambria"/>
              </w:rPr>
              <w:t>Внедрение передового практического опыта; системы мер, направленных на решение проблемы.</w:t>
            </w:r>
          </w:p>
          <w:p w:rsidR="00B16D33" w:rsidRPr="00EC5F25" w:rsidRDefault="00B16D33" w:rsidP="00B16D33">
            <w:pPr>
              <w:numPr>
                <w:ilvl w:val="0"/>
                <w:numId w:val="2"/>
              </w:numPr>
              <w:tabs>
                <w:tab w:val="clear" w:pos="720"/>
                <w:tab w:val="num" w:pos="235"/>
              </w:tabs>
              <w:ind w:left="235" w:hanging="235"/>
              <w:rPr>
                <w:rFonts w:ascii="Cambria" w:eastAsia="Times New Roman" w:hAnsi="Cambria"/>
              </w:rPr>
            </w:pPr>
            <w:r w:rsidRPr="00EC5F25">
              <w:rPr>
                <w:rFonts w:ascii="Cambria" w:eastAsia="Times New Roman" w:hAnsi="Cambria"/>
              </w:rPr>
              <w:t>Формирование методического комплекса.</w:t>
            </w:r>
          </w:p>
          <w:p w:rsidR="00B16D33" w:rsidRPr="00EC5F25" w:rsidRDefault="00B16D33" w:rsidP="00B16D33">
            <w:pPr>
              <w:numPr>
                <w:ilvl w:val="0"/>
                <w:numId w:val="2"/>
              </w:numPr>
              <w:tabs>
                <w:tab w:val="clear" w:pos="720"/>
                <w:tab w:val="num" w:pos="235"/>
              </w:tabs>
              <w:ind w:left="235" w:hanging="235"/>
              <w:rPr>
                <w:rFonts w:ascii="Cambria" w:eastAsia="Times New Roman" w:hAnsi="Cambria"/>
              </w:rPr>
            </w:pPr>
            <w:r w:rsidRPr="00EC5F25">
              <w:rPr>
                <w:rFonts w:ascii="Cambria" w:eastAsia="Times New Roman" w:hAnsi="Cambria"/>
              </w:rPr>
              <w:t>Отслеживание процесса, текущих и промежуточных результатов.</w:t>
            </w:r>
          </w:p>
          <w:p w:rsidR="00B16D33" w:rsidRPr="00EC5F25" w:rsidRDefault="00B16D33" w:rsidP="00B16D33">
            <w:pPr>
              <w:numPr>
                <w:ilvl w:val="0"/>
                <w:numId w:val="2"/>
              </w:numPr>
              <w:tabs>
                <w:tab w:val="clear" w:pos="720"/>
                <w:tab w:val="num" w:pos="235"/>
              </w:tabs>
              <w:ind w:left="235" w:hanging="235"/>
              <w:rPr>
                <w:rFonts w:ascii="Cambria" w:eastAsia="Times New Roman" w:hAnsi="Cambria"/>
              </w:rPr>
            </w:pPr>
            <w:r w:rsidRPr="00EC5F25">
              <w:rPr>
                <w:rFonts w:ascii="Cambria" w:eastAsia="Times New Roman" w:hAnsi="Cambria"/>
              </w:rPr>
              <w:t>Корректировка работы.</w:t>
            </w:r>
          </w:p>
        </w:tc>
        <w:tc>
          <w:tcPr>
            <w:tcW w:w="3366" w:type="dxa"/>
            <w:shd w:val="clear" w:color="auto" w:fill="DAEEF3" w:themeFill="accent5" w:themeFillTint="33"/>
          </w:tcPr>
          <w:p w:rsidR="00B16D33" w:rsidRPr="00EC5F25" w:rsidRDefault="00B16D33" w:rsidP="00B36EF6">
            <w:pPr>
              <w:rPr>
                <w:rFonts w:ascii="Cambria" w:eastAsia="Times New Roman" w:hAnsi="Cambria"/>
              </w:rPr>
            </w:pPr>
            <w:r w:rsidRPr="00EC5F25">
              <w:rPr>
                <w:rFonts w:ascii="Cambria" w:eastAsia="Times New Roman" w:hAnsi="Cambria"/>
              </w:rPr>
              <w:t>Открытые занятия, выступления на  заседании педагогического совета</w:t>
            </w:r>
          </w:p>
        </w:tc>
      </w:tr>
      <w:tr w:rsidR="00B16D33" w:rsidRPr="00EC5F25" w:rsidTr="00B36EF6">
        <w:tc>
          <w:tcPr>
            <w:tcW w:w="10096" w:type="dxa"/>
            <w:gridSpan w:val="3"/>
            <w:vAlign w:val="center"/>
          </w:tcPr>
          <w:p w:rsidR="00B16D33" w:rsidRPr="00E40DFB" w:rsidRDefault="00B16D33" w:rsidP="00B36EF6">
            <w:pPr>
              <w:jc w:val="center"/>
              <w:rPr>
                <w:rFonts w:ascii="Cambria" w:eastAsia="Times New Roman" w:hAnsi="Cambria"/>
                <w:color w:val="C00000"/>
              </w:rPr>
            </w:pPr>
            <w:r w:rsidRPr="00EC5F25">
              <w:rPr>
                <w:rFonts w:ascii="Cambria" w:eastAsia="Times New Roman" w:hAnsi="Cambria"/>
                <w:b/>
                <w:bCs/>
              </w:rPr>
              <w:t xml:space="preserve"> </w:t>
            </w:r>
            <w:r w:rsidRPr="00E40DFB">
              <w:rPr>
                <w:rFonts w:ascii="Cambria" w:eastAsia="Times New Roman" w:hAnsi="Cambria"/>
                <w:b/>
                <w:bCs/>
                <w:color w:val="C00000"/>
              </w:rPr>
              <w:t>Третий год работы над темой</w:t>
            </w:r>
          </w:p>
        </w:tc>
      </w:tr>
      <w:tr w:rsidR="00B16D33" w:rsidRPr="00EC5F25" w:rsidTr="00E40DFB">
        <w:tc>
          <w:tcPr>
            <w:tcW w:w="3365" w:type="dxa"/>
            <w:shd w:val="clear" w:color="auto" w:fill="CCC0D9" w:themeFill="accent4" w:themeFillTint="66"/>
          </w:tcPr>
          <w:p w:rsidR="00B16D33" w:rsidRPr="00E40DFB" w:rsidRDefault="00B16D33" w:rsidP="00B36EF6">
            <w:pPr>
              <w:rPr>
                <w:rFonts w:ascii="Cambria" w:eastAsia="Times New Roman" w:hAnsi="Cambria"/>
                <w:color w:val="C00000"/>
              </w:rPr>
            </w:pPr>
            <w:r w:rsidRPr="00E40DFB">
              <w:rPr>
                <w:rFonts w:ascii="Cambria" w:eastAsia="Times New Roman" w:hAnsi="Cambria"/>
                <w:color w:val="C00000"/>
                <w:lang w:val="en-US"/>
              </w:rPr>
              <w:t>IV</w:t>
            </w:r>
            <w:r w:rsidRPr="00E40DFB">
              <w:rPr>
                <w:rFonts w:ascii="Cambria" w:eastAsia="Times New Roman" w:hAnsi="Cambria"/>
                <w:color w:val="C00000"/>
              </w:rPr>
              <w:t>. Обобщающий</w:t>
            </w:r>
          </w:p>
        </w:tc>
        <w:tc>
          <w:tcPr>
            <w:tcW w:w="3365" w:type="dxa"/>
            <w:shd w:val="clear" w:color="auto" w:fill="FDE9D9" w:themeFill="accent6" w:themeFillTint="33"/>
          </w:tcPr>
          <w:p w:rsidR="00B16D33" w:rsidRPr="00EC5F25" w:rsidRDefault="00B16D33" w:rsidP="00B16D33">
            <w:pPr>
              <w:numPr>
                <w:ilvl w:val="0"/>
                <w:numId w:val="3"/>
              </w:numPr>
              <w:tabs>
                <w:tab w:val="clear" w:pos="720"/>
                <w:tab w:val="num" w:pos="235"/>
              </w:tabs>
              <w:ind w:left="235" w:hanging="240"/>
              <w:rPr>
                <w:rFonts w:ascii="Cambria" w:eastAsia="Times New Roman" w:hAnsi="Cambria"/>
              </w:rPr>
            </w:pPr>
            <w:r w:rsidRPr="00EC5F25">
              <w:rPr>
                <w:rFonts w:ascii="Cambria" w:eastAsia="Times New Roman" w:hAnsi="Cambria"/>
              </w:rPr>
              <w:t>Подведение итогов.</w:t>
            </w:r>
          </w:p>
          <w:p w:rsidR="00B16D33" w:rsidRPr="00EC5F25" w:rsidRDefault="00B16D33" w:rsidP="00B16D33">
            <w:pPr>
              <w:numPr>
                <w:ilvl w:val="0"/>
                <w:numId w:val="3"/>
              </w:numPr>
              <w:tabs>
                <w:tab w:val="clear" w:pos="720"/>
                <w:tab w:val="num" w:pos="235"/>
              </w:tabs>
              <w:ind w:left="235" w:hanging="240"/>
              <w:rPr>
                <w:rFonts w:ascii="Cambria" w:eastAsia="Times New Roman" w:hAnsi="Cambria"/>
              </w:rPr>
            </w:pPr>
            <w:r w:rsidRPr="00EC5F25">
              <w:rPr>
                <w:rFonts w:ascii="Cambria" w:eastAsia="Times New Roman" w:hAnsi="Cambria"/>
              </w:rPr>
              <w:t>Оформление результатов работы по теме.</w:t>
            </w:r>
          </w:p>
          <w:p w:rsidR="00B16D33" w:rsidRPr="00EC5F25" w:rsidRDefault="00B16D33" w:rsidP="00B16D33">
            <w:pPr>
              <w:numPr>
                <w:ilvl w:val="0"/>
                <w:numId w:val="3"/>
              </w:numPr>
              <w:tabs>
                <w:tab w:val="clear" w:pos="720"/>
                <w:tab w:val="num" w:pos="235"/>
              </w:tabs>
              <w:ind w:left="235" w:hanging="240"/>
              <w:rPr>
                <w:rFonts w:ascii="Cambria" w:eastAsia="Times New Roman" w:hAnsi="Cambria"/>
              </w:rPr>
            </w:pPr>
            <w:r w:rsidRPr="00EC5F25">
              <w:rPr>
                <w:rFonts w:ascii="Cambria" w:eastAsia="Times New Roman" w:hAnsi="Cambria"/>
              </w:rPr>
              <w:t>Представление материалов.</w:t>
            </w:r>
          </w:p>
        </w:tc>
        <w:tc>
          <w:tcPr>
            <w:tcW w:w="3366" w:type="dxa"/>
            <w:shd w:val="clear" w:color="auto" w:fill="DAEEF3" w:themeFill="accent5" w:themeFillTint="33"/>
          </w:tcPr>
          <w:p w:rsidR="00B16D33" w:rsidRPr="00EC5F25" w:rsidRDefault="00B16D33" w:rsidP="00B36EF6">
            <w:pPr>
              <w:rPr>
                <w:rFonts w:ascii="Cambria" w:eastAsia="Times New Roman" w:hAnsi="Cambria"/>
              </w:rPr>
            </w:pPr>
            <w:r w:rsidRPr="00EC5F25">
              <w:rPr>
                <w:rFonts w:ascii="Cambria" w:eastAsia="Times New Roman" w:hAnsi="Cambria"/>
              </w:rPr>
              <w:t>Выступления на заседании методического совета, на заседании педагогического совета, на заседании районного МО, конференциях различного уровня</w:t>
            </w:r>
          </w:p>
        </w:tc>
      </w:tr>
      <w:tr w:rsidR="00B16D33" w:rsidRPr="00EC5F25" w:rsidTr="00B36EF6">
        <w:tc>
          <w:tcPr>
            <w:tcW w:w="10096" w:type="dxa"/>
            <w:gridSpan w:val="3"/>
            <w:vAlign w:val="center"/>
          </w:tcPr>
          <w:p w:rsidR="00B16D33" w:rsidRPr="00E40DFB" w:rsidRDefault="00B16D33" w:rsidP="00B36EF6">
            <w:pPr>
              <w:jc w:val="center"/>
              <w:rPr>
                <w:rFonts w:ascii="Cambria" w:eastAsia="Times New Roman" w:hAnsi="Cambria"/>
                <w:color w:val="C00000"/>
              </w:rPr>
            </w:pPr>
            <w:r w:rsidRPr="00E40DFB">
              <w:rPr>
                <w:rFonts w:ascii="Cambria" w:eastAsia="Times New Roman" w:hAnsi="Cambria"/>
                <w:b/>
                <w:bCs/>
                <w:color w:val="C00000"/>
              </w:rPr>
              <w:t xml:space="preserve"> В ходе дальнейшей педагогической деятельности</w:t>
            </w:r>
          </w:p>
        </w:tc>
      </w:tr>
      <w:tr w:rsidR="00B16D33" w:rsidRPr="00EC5F25" w:rsidTr="00E40DFB">
        <w:tc>
          <w:tcPr>
            <w:tcW w:w="3365" w:type="dxa"/>
            <w:tcBorders>
              <w:bottom w:val="nil"/>
            </w:tcBorders>
            <w:shd w:val="clear" w:color="auto" w:fill="CCC0D9" w:themeFill="accent4" w:themeFillTint="66"/>
          </w:tcPr>
          <w:p w:rsidR="00B16D33" w:rsidRPr="00EC5F25" w:rsidRDefault="00B16D33" w:rsidP="00B36EF6">
            <w:pPr>
              <w:rPr>
                <w:rFonts w:ascii="Cambria" w:eastAsia="Times New Roman" w:hAnsi="Cambria"/>
              </w:rPr>
            </w:pPr>
            <w:r w:rsidRPr="00EC5F25">
              <w:rPr>
                <w:rFonts w:ascii="Cambria" w:eastAsia="Times New Roman" w:hAnsi="Cambria"/>
                <w:lang w:val="en-US"/>
              </w:rPr>
              <w:t>V</w:t>
            </w:r>
            <w:r w:rsidRPr="00E40DFB">
              <w:rPr>
                <w:rFonts w:ascii="Cambria" w:eastAsia="Times New Roman" w:hAnsi="Cambria"/>
                <w:color w:val="C00000"/>
              </w:rPr>
              <w:t>. Внедренческий</w:t>
            </w:r>
          </w:p>
        </w:tc>
        <w:tc>
          <w:tcPr>
            <w:tcW w:w="3365" w:type="dxa"/>
            <w:shd w:val="clear" w:color="auto" w:fill="FDE9D9" w:themeFill="accent6" w:themeFillTint="33"/>
          </w:tcPr>
          <w:p w:rsidR="00B16D33" w:rsidRPr="00EC5F25" w:rsidRDefault="00B16D33" w:rsidP="00B16D33">
            <w:pPr>
              <w:numPr>
                <w:ilvl w:val="0"/>
                <w:numId w:val="4"/>
              </w:numPr>
              <w:tabs>
                <w:tab w:val="clear" w:pos="1080"/>
              </w:tabs>
              <w:ind w:left="289" w:hanging="280"/>
              <w:rPr>
                <w:rFonts w:ascii="Cambria" w:eastAsia="Times New Roman" w:hAnsi="Cambria"/>
              </w:rPr>
            </w:pPr>
            <w:r w:rsidRPr="00EC5F25">
              <w:rPr>
                <w:rFonts w:ascii="Cambria" w:eastAsia="Times New Roman" w:hAnsi="Cambria"/>
              </w:rPr>
              <w:t>Использование опыта самим педагогом в процессе дальнейшей работы.</w:t>
            </w:r>
          </w:p>
          <w:p w:rsidR="00B16D33" w:rsidRPr="00EC5F25" w:rsidRDefault="00B16D33" w:rsidP="00B16D33">
            <w:pPr>
              <w:numPr>
                <w:ilvl w:val="0"/>
                <w:numId w:val="4"/>
              </w:numPr>
              <w:tabs>
                <w:tab w:val="clear" w:pos="1080"/>
              </w:tabs>
              <w:ind w:left="289" w:hanging="280"/>
              <w:rPr>
                <w:rFonts w:ascii="Cambria" w:eastAsia="Times New Roman" w:hAnsi="Cambria"/>
              </w:rPr>
            </w:pPr>
            <w:r w:rsidRPr="00EC5F25">
              <w:rPr>
                <w:rFonts w:ascii="Cambria" w:eastAsia="Times New Roman" w:hAnsi="Cambria"/>
              </w:rPr>
              <w:t>Распространение опыта.</w:t>
            </w:r>
          </w:p>
        </w:tc>
        <w:tc>
          <w:tcPr>
            <w:tcW w:w="3366" w:type="dxa"/>
            <w:shd w:val="clear" w:color="auto" w:fill="DAEEF3" w:themeFill="accent5" w:themeFillTint="33"/>
          </w:tcPr>
          <w:p w:rsidR="00B16D33" w:rsidRPr="00EC5F25" w:rsidRDefault="00B16D33" w:rsidP="00B36EF6">
            <w:pPr>
              <w:rPr>
                <w:rFonts w:ascii="Cambria" w:eastAsia="Times New Roman" w:hAnsi="Cambria"/>
              </w:rPr>
            </w:pPr>
            <w:r w:rsidRPr="00EC5F25">
              <w:rPr>
                <w:rFonts w:ascii="Cambria" w:eastAsia="Times New Roman" w:hAnsi="Cambria"/>
              </w:rPr>
              <w:t>Реферат, индивидуальный творческий проект и др.</w:t>
            </w:r>
          </w:p>
        </w:tc>
      </w:tr>
    </w:tbl>
    <w:p w:rsidR="007F6D73" w:rsidRDefault="007F6D73"/>
    <w:sectPr w:rsidR="007F6D73" w:rsidSect="007F6D73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257" w:rsidRDefault="000F4257" w:rsidP="007745F5">
      <w:r>
        <w:separator/>
      </w:r>
    </w:p>
  </w:endnote>
  <w:endnote w:type="continuationSeparator" w:id="0">
    <w:p w:rsidR="000F4257" w:rsidRDefault="000F4257" w:rsidP="007745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47D" w:rsidRDefault="003D76DC" w:rsidP="0018775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16D3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F147D" w:rsidRDefault="000F4257" w:rsidP="00CF147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47D" w:rsidRDefault="003D76DC" w:rsidP="0018775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16D3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A70B7">
      <w:rPr>
        <w:rStyle w:val="a5"/>
        <w:noProof/>
      </w:rPr>
      <w:t>1</w:t>
    </w:r>
    <w:r>
      <w:rPr>
        <w:rStyle w:val="a5"/>
      </w:rPr>
      <w:fldChar w:fldCharType="end"/>
    </w:r>
  </w:p>
  <w:p w:rsidR="00CF147D" w:rsidRDefault="000F4257" w:rsidP="00CF147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257" w:rsidRDefault="000F4257" w:rsidP="007745F5">
      <w:r>
        <w:separator/>
      </w:r>
    </w:p>
  </w:footnote>
  <w:footnote w:type="continuationSeparator" w:id="0">
    <w:p w:rsidR="000F4257" w:rsidRDefault="000F4257" w:rsidP="007745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B46B5"/>
    <w:multiLevelType w:val="hybridMultilevel"/>
    <w:tmpl w:val="9678252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D6C7EFB"/>
    <w:multiLevelType w:val="hybridMultilevel"/>
    <w:tmpl w:val="B3766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5411696"/>
    <w:multiLevelType w:val="hybridMultilevel"/>
    <w:tmpl w:val="22E88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8B5133A"/>
    <w:multiLevelType w:val="hybridMultilevel"/>
    <w:tmpl w:val="C5D633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6D33"/>
    <w:rsid w:val="000F4257"/>
    <w:rsid w:val="001531F1"/>
    <w:rsid w:val="003D76DC"/>
    <w:rsid w:val="0051381F"/>
    <w:rsid w:val="007745F5"/>
    <w:rsid w:val="007F6D73"/>
    <w:rsid w:val="00AA70B7"/>
    <w:rsid w:val="00B16D33"/>
    <w:rsid w:val="00E40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D3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16D3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16D33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5">
    <w:name w:val="page number"/>
    <w:basedOn w:val="a0"/>
    <w:rsid w:val="00B16D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МБДОУ</cp:lastModifiedBy>
  <cp:revision>2</cp:revision>
  <dcterms:created xsi:type="dcterms:W3CDTF">2021-05-31T14:46:00Z</dcterms:created>
  <dcterms:modified xsi:type="dcterms:W3CDTF">2021-05-31T14:46:00Z</dcterms:modified>
</cp:coreProperties>
</file>